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A7EB6" w14:textId="5BDB40AF" w:rsidR="002802FE" w:rsidRDefault="008117A1">
      <w:bookmarkStart w:id="0" w:name="_GoBack"/>
      <w:r>
        <w:rPr>
          <w:noProof/>
        </w:rPr>
        <w:drawing>
          <wp:inline distT="0" distB="0" distL="0" distR="0" wp14:anchorId="2AC3FF72" wp14:editId="6D2C6994">
            <wp:extent cx="5943600" cy="396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 conference 2018_registration announcement_600x400px.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bookmarkEnd w:id="0"/>
    <w:p w14:paraId="50A37E70" w14:textId="77777777" w:rsidR="008117A1" w:rsidRPr="008117A1" w:rsidRDefault="008117A1" w:rsidP="008117A1">
      <w:pPr>
        <w:shd w:val="clear" w:color="auto" w:fill="FFFFFF"/>
        <w:jc w:val="center"/>
        <w:rPr>
          <w:rFonts w:ascii="Times" w:hAnsi="Times" w:cs="Times New Roman"/>
          <w:color w:val="222222"/>
          <w:sz w:val="20"/>
          <w:szCs w:val="20"/>
        </w:rPr>
      </w:pPr>
      <w:r w:rsidRPr="008117A1">
        <w:rPr>
          <w:rFonts w:ascii="Arial" w:hAnsi="Arial" w:cs="Arial"/>
          <w:color w:val="7F7F7F"/>
          <w:sz w:val="20"/>
          <w:szCs w:val="20"/>
        </w:rPr>
        <w:fldChar w:fldCharType="begin"/>
      </w:r>
      <w:r w:rsidRPr="008117A1">
        <w:rPr>
          <w:rFonts w:ascii="Arial" w:hAnsi="Arial" w:cs="Arial"/>
          <w:color w:val="7F7F7F"/>
          <w:sz w:val="20"/>
          <w:szCs w:val="20"/>
        </w:rPr>
        <w:instrText xml:space="preserve"> HYPERLINK "http://utdirect.utexas.edu/txshop/item_details.WBX?application_name=NSHONORS&amp;component=0&amp;dept_prefix=NS&amp;item_id=51&amp;cat_seq_chosen=14&amp;subcategory_seq_chosen=000" \t "_blank" </w:instrText>
      </w:r>
      <w:r w:rsidRPr="008117A1">
        <w:rPr>
          <w:rFonts w:ascii="Arial" w:hAnsi="Arial" w:cs="Arial"/>
          <w:color w:val="7F7F7F"/>
          <w:sz w:val="20"/>
          <w:szCs w:val="20"/>
        </w:rPr>
        <w:fldChar w:fldCharType="separate"/>
      </w:r>
      <w:r w:rsidRPr="008117A1">
        <w:rPr>
          <w:rFonts w:ascii="Arial" w:hAnsi="Arial" w:cs="Arial"/>
          <w:b/>
          <w:bCs/>
          <w:color w:val="1155CC"/>
          <w:sz w:val="20"/>
          <w:szCs w:val="20"/>
          <w:u w:val="single"/>
        </w:rPr>
        <w:t>REGISTER HERE</w:t>
      </w:r>
      <w:r w:rsidRPr="008117A1">
        <w:rPr>
          <w:rFonts w:ascii="Arial" w:hAnsi="Arial" w:cs="Arial"/>
          <w:color w:val="7F7F7F"/>
          <w:sz w:val="20"/>
          <w:szCs w:val="20"/>
        </w:rPr>
        <w:fldChar w:fldCharType="end"/>
      </w:r>
    </w:p>
    <w:p w14:paraId="2B3669F4" w14:textId="77777777" w:rsidR="008117A1" w:rsidRPr="008117A1" w:rsidRDefault="008117A1" w:rsidP="008117A1">
      <w:pPr>
        <w:shd w:val="clear" w:color="auto" w:fill="FFFFFF"/>
        <w:rPr>
          <w:rFonts w:ascii="Times" w:hAnsi="Times" w:cs="Times New Roman"/>
          <w:color w:val="222222"/>
          <w:sz w:val="20"/>
          <w:szCs w:val="20"/>
        </w:rPr>
      </w:pPr>
    </w:p>
    <w:p w14:paraId="618B7242"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color w:val="7F7F7F"/>
          <w:sz w:val="20"/>
          <w:szCs w:val="20"/>
        </w:rPr>
        <w:t>The Freshman Research Initiative (FRI) was launched in 2005 to unite the dual missions of research and teaching at The University of Texas at Austin. FRI involves first-year students as collaborators on original research as an alternative to entry-level laboratory courses. The program is now a national model for transforming undergraduate STEM education by offering undergraduate research experiences to roughly 1,000 new students each year. Participation in FRI improves undergraduates’ chances of graduating and earning a STEM degree (</w:t>
      </w:r>
      <w:proofErr w:type="spellStart"/>
      <w:r w:rsidRPr="008117A1">
        <w:rPr>
          <w:rFonts w:ascii="Arial" w:hAnsi="Arial" w:cs="Arial"/>
          <w:color w:val="7F7F7F"/>
          <w:sz w:val="20"/>
          <w:szCs w:val="20"/>
        </w:rPr>
        <w:t>Rodenbusch</w:t>
      </w:r>
      <w:proofErr w:type="spellEnd"/>
      <w:r w:rsidRPr="008117A1">
        <w:rPr>
          <w:rFonts w:ascii="Arial" w:hAnsi="Arial" w:cs="Arial"/>
          <w:color w:val="7F7F7F"/>
          <w:sz w:val="20"/>
          <w:szCs w:val="20"/>
        </w:rPr>
        <w:t>, Hernandez, Simmons, &amp; Dolan, 2016). </w:t>
      </w:r>
    </w:p>
    <w:p w14:paraId="3DAB25CB" w14:textId="77777777" w:rsidR="008117A1" w:rsidRPr="008117A1" w:rsidRDefault="008117A1" w:rsidP="008117A1">
      <w:pPr>
        <w:shd w:val="clear" w:color="auto" w:fill="FFFFFF"/>
        <w:rPr>
          <w:rFonts w:ascii="Times" w:hAnsi="Times" w:cs="Times New Roman"/>
          <w:color w:val="222222"/>
          <w:sz w:val="20"/>
          <w:szCs w:val="20"/>
        </w:rPr>
      </w:pPr>
    </w:p>
    <w:p w14:paraId="69D5B216"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color w:val="7F7F7F"/>
          <w:sz w:val="20"/>
          <w:szCs w:val="20"/>
        </w:rPr>
        <w:t>The 2018 FRI Conference is designed to engage and support faculty and administrators who are interested in adapting the FRI educational model at their own institutions. This year we will provide sessions tailored to help attendees develop and implement the FRI model in two concurrent sessions. The faculty sessions will focus on developing course curricula and research programs to meet educational and research goals. Meanwhile, the administrator sessions will address how to develop an FRI-like program that meets institutional goals, fits into the undergraduate curriculum, and is financially sustainable. We ask conference applicants to attend as a team of at least two people from their institution to get the most out of the conference by allowing participation in both the faculty and administration sessions.</w:t>
      </w:r>
    </w:p>
    <w:p w14:paraId="461DF1EC" w14:textId="77777777" w:rsidR="008117A1" w:rsidRPr="008117A1" w:rsidRDefault="008117A1" w:rsidP="008117A1">
      <w:pPr>
        <w:shd w:val="clear" w:color="auto" w:fill="FFFFFF"/>
        <w:rPr>
          <w:rFonts w:ascii="Times" w:hAnsi="Times" w:cs="Times New Roman"/>
          <w:color w:val="222222"/>
          <w:sz w:val="20"/>
          <w:szCs w:val="20"/>
        </w:rPr>
      </w:pPr>
    </w:p>
    <w:p w14:paraId="05D6D536" w14:textId="77777777" w:rsidR="008117A1" w:rsidRPr="008117A1" w:rsidRDefault="008117A1" w:rsidP="008117A1">
      <w:pPr>
        <w:shd w:val="clear" w:color="auto" w:fill="FFFFFF"/>
        <w:rPr>
          <w:rFonts w:ascii="Times" w:hAnsi="Times" w:cs="Times New Roman"/>
          <w:color w:val="222222"/>
          <w:sz w:val="19"/>
          <w:szCs w:val="19"/>
        </w:rPr>
      </w:pPr>
      <w:r w:rsidRPr="008117A1">
        <w:rPr>
          <w:rFonts w:ascii="Arial" w:hAnsi="Arial" w:cs="Arial"/>
          <w:color w:val="7F7F7F"/>
          <w:sz w:val="20"/>
          <w:szCs w:val="20"/>
        </w:rPr>
        <w:t>The conferen</w:t>
      </w:r>
      <w:r w:rsidRPr="008117A1">
        <w:rPr>
          <w:rFonts w:ascii="Arial" w:hAnsi="Arial" w:cs="Arial"/>
          <w:color w:val="7F7F7F"/>
          <w:sz w:val="19"/>
          <w:szCs w:val="19"/>
        </w:rPr>
        <w:t>ce will feature presentations and interactive sessions including the following themes: </w:t>
      </w:r>
    </w:p>
    <w:p w14:paraId="1DBE305E" w14:textId="77777777" w:rsidR="008117A1" w:rsidRPr="008117A1" w:rsidRDefault="008117A1" w:rsidP="008117A1">
      <w:pPr>
        <w:shd w:val="clear" w:color="auto" w:fill="FFFFFF"/>
        <w:ind w:left="720"/>
        <w:textAlignment w:val="baseline"/>
        <w:rPr>
          <w:rFonts w:ascii="Times" w:hAnsi="Times" w:cs="Times New Roman"/>
          <w:color w:val="222222"/>
          <w:sz w:val="19"/>
          <w:szCs w:val="19"/>
        </w:rPr>
      </w:pPr>
      <w:r w:rsidRPr="008117A1">
        <w:rPr>
          <w:rFonts w:ascii="Arial" w:hAnsi="Arial" w:cs="Arial"/>
          <w:color w:val="7F7F7F"/>
          <w:sz w:val="19"/>
          <w:szCs w:val="19"/>
        </w:rPr>
        <w:t>·       Funding and Sustainability</w:t>
      </w:r>
    </w:p>
    <w:p w14:paraId="24523F05" w14:textId="77777777" w:rsidR="008117A1" w:rsidRPr="008117A1" w:rsidRDefault="008117A1" w:rsidP="008117A1">
      <w:pPr>
        <w:shd w:val="clear" w:color="auto" w:fill="FFFFFF"/>
        <w:ind w:left="720"/>
        <w:textAlignment w:val="baseline"/>
        <w:rPr>
          <w:rFonts w:ascii="Times" w:hAnsi="Times" w:cs="Times New Roman"/>
          <w:color w:val="222222"/>
          <w:sz w:val="19"/>
          <w:szCs w:val="19"/>
        </w:rPr>
      </w:pPr>
      <w:r w:rsidRPr="008117A1">
        <w:rPr>
          <w:rFonts w:ascii="Arial" w:hAnsi="Arial" w:cs="Arial"/>
          <w:color w:val="7F7F7F"/>
          <w:sz w:val="19"/>
          <w:szCs w:val="19"/>
        </w:rPr>
        <w:t>·       Generating Faculty and Administrator Buy-in</w:t>
      </w:r>
    </w:p>
    <w:p w14:paraId="0248777D" w14:textId="77777777" w:rsidR="008117A1" w:rsidRPr="008117A1" w:rsidRDefault="008117A1" w:rsidP="008117A1">
      <w:pPr>
        <w:shd w:val="clear" w:color="auto" w:fill="FFFFFF"/>
        <w:ind w:left="720"/>
        <w:textAlignment w:val="baseline"/>
        <w:rPr>
          <w:rFonts w:ascii="Times" w:hAnsi="Times" w:cs="Times New Roman"/>
          <w:color w:val="222222"/>
          <w:sz w:val="19"/>
          <w:szCs w:val="19"/>
        </w:rPr>
      </w:pPr>
      <w:r w:rsidRPr="008117A1">
        <w:rPr>
          <w:rFonts w:ascii="Arial" w:hAnsi="Arial" w:cs="Arial"/>
          <w:color w:val="7F7F7F"/>
          <w:sz w:val="19"/>
          <w:szCs w:val="19"/>
        </w:rPr>
        <w:t>·       Course Development and Curricular Integration</w:t>
      </w:r>
    </w:p>
    <w:p w14:paraId="311CB3A1" w14:textId="77777777" w:rsidR="008117A1" w:rsidRPr="008117A1" w:rsidRDefault="008117A1" w:rsidP="008117A1">
      <w:pPr>
        <w:shd w:val="clear" w:color="auto" w:fill="FFFFFF"/>
        <w:ind w:left="720"/>
        <w:textAlignment w:val="baseline"/>
        <w:rPr>
          <w:rFonts w:ascii="Times" w:hAnsi="Times" w:cs="Times New Roman"/>
          <w:color w:val="222222"/>
          <w:sz w:val="19"/>
          <w:szCs w:val="19"/>
        </w:rPr>
      </w:pPr>
      <w:r w:rsidRPr="008117A1">
        <w:rPr>
          <w:rFonts w:ascii="Arial" w:hAnsi="Arial" w:cs="Arial"/>
          <w:color w:val="7F7F7F"/>
          <w:sz w:val="19"/>
          <w:szCs w:val="19"/>
        </w:rPr>
        <w:t>·       Instructional Staff Recruitment and Training</w:t>
      </w:r>
    </w:p>
    <w:p w14:paraId="3523EA54"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b/>
          <w:bCs/>
          <w:color w:val="7F7F7F"/>
          <w:sz w:val="20"/>
          <w:szCs w:val="20"/>
        </w:rPr>
        <w:t> </w:t>
      </w:r>
    </w:p>
    <w:p w14:paraId="3DE163E5"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color w:val="7F7F7F"/>
          <w:sz w:val="20"/>
          <w:szCs w:val="20"/>
        </w:rPr>
        <w:t>All sessions will provide information on the diverse ways that the FRI model has been implemented at other institutions as well as a focus on how to overcome key barriers.</w:t>
      </w:r>
    </w:p>
    <w:p w14:paraId="0AC217B2"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b/>
          <w:bCs/>
          <w:color w:val="7F7F7F"/>
          <w:sz w:val="20"/>
          <w:szCs w:val="20"/>
        </w:rPr>
        <w:t> </w:t>
      </w:r>
    </w:p>
    <w:p w14:paraId="5313B06D" w14:textId="77777777" w:rsidR="008117A1" w:rsidRPr="008117A1" w:rsidRDefault="008117A1" w:rsidP="008117A1">
      <w:pPr>
        <w:shd w:val="clear" w:color="auto" w:fill="FFFFFF"/>
        <w:rPr>
          <w:rFonts w:ascii="Times" w:hAnsi="Times" w:cs="Times New Roman"/>
          <w:color w:val="222222"/>
          <w:sz w:val="19"/>
          <w:szCs w:val="19"/>
        </w:rPr>
      </w:pPr>
      <w:r w:rsidRPr="008117A1">
        <w:rPr>
          <w:rFonts w:ascii="Arial" w:hAnsi="Arial" w:cs="Arial"/>
          <w:color w:val="7F7F7F"/>
          <w:sz w:val="20"/>
          <w:szCs w:val="20"/>
        </w:rPr>
        <w:lastRenderedPageBreak/>
        <w:t>Information about </w:t>
      </w:r>
      <w:r w:rsidRPr="008117A1">
        <w:rPr>
          <w:rFonts w:ascii="Arial" w:hAnsi="Arial" w:cs="Arial"/>
          <w:color w:val="7F7F7F"/>
          <w:sz w:val="20"/>
          <w:szCs w:val="20"/>
        </w:rPr>
        <w:fldChar w:fldCharType="begin"/>
      </w:r>
      <w:r w:rsidRPr="008117A1">
        <w:rPr>
          <w:rFonts w:ascii="Arial" w:hAnsi="Arial" w:cs="Arial"/>
          <w:color w:val="7F7F7F"/>
          <w:sz w:val="20"/>
          <w:szCs w:val="20"/>
        </w:rPr>
        <w:instrText xml:space="preserve"> HYPERLINK "http://utdirect.utexas.edu/txshop/item_details.WBX?application_name=NSHONORS&amp;component=0&amp;dept_prefix=NS&amp;item_id=51&amp;cat_seq_chosen=14&amp;subcategory_seq_chosen=000" \t "_blank" </w:instrText>
      </w:r>
      <w:r w:rsidRPr="008117A1">
        <w:rPr>
          <w:rFonts w:ascii="Arial" w:hAnsi="Arial" w:cs="Arial"/>
          <w:color w:val="7F7F7F"/>
          <w:sz w:val="20"/>
          <w:szCs w:val="20"/>
        </w:rPr>
        <w:fldChar w:fldCharType="separate"/>
      </w:r>
      <w:r w:rsidRPr="008117A1">
        <w:rPr>
          <w:rFonts w:ascii="Arial" w:hAnsi="Arial" w:cs="Arial"/>
          <w:color w:val="1155CC"/>
          <w:sz w:val="20"/>
          <w:szCs w:val="20"/>
          <w:u w:val="single"/>
        </w:rPr>
        <w:t>registration</w:t>
      </w:r>
      <w:r w:rsidRPr="008117A1">
        <w:rPr>
          <w:rFonts w:ascii="Arial" w:hAnsi="Arial" w:cs="Arial"/>
          <w:color w:val="7F7F7F"/>
          <w:sz w:val="20"/>
          <w:szCs w:val="20"/>
        </w:rPr>
        <w:fldChar w:fldCharType="end"/>
      </w:r>
      <w:r w:rsidRPr="008117A1">
        <w:rPr>
          <w:rFonts w:ascii="Arial" w:hAnsi="Arial" w:cs="Arial"/>
          <w:color w:val="7F7F7F"/>
          <w:sz w:val="20"/>
          <w:szCs w:val="20"/>
        </w:rPr>
        <w:t>, accommodations and a tentative agenda are posted on the </w:t>
      </w:r>
      <w:r w:rsidRPr="008117A1">
        <w:rPr>
          <w:rFonts w:ascii="Arial" w:hAnsi="Arial" w:cs="Arial"/>
          <w:b/>
          <w:bCs/>
          <w:color w:val="7F7F7F"/>
          <w:sz w:val="20"/>
          <w:szCs w:val="20"/>
        </w:rPr>
        <w:fldChar w:fldCharType="begin"/>
      </w:r>
      <w:r w:rsidRPr="008117A1">
        <w:rPr>
          <w:rFonts w:ascii="Arial" w:hAnsi="Arial" w:cs="Arial"/>
          <w:b/>
          <w:bCs/>
          <w:color w:val="7F7F7F"/>
          <w:sz w:val="20"/>
          <w:szCs w:val="20"/>
        </w:rPr>
        <w:instrText xml:space="preserve"> HYPERLINK "https://cns.utexas.edu/fri-annual-conference/about-the-conference" \t "_blank" </w:instrText>
      </w:r>
      <w:r w:rsidRPr="008117A1">
        <w:rPr>
          <w:rFonts w:ascii="Arial" w:hAnsi="Arial" w:cs="Arial"/>
          <w:b/>
          <w:bCs/>
          <w:color w:val="7F7F7F"/>
          <w:sz w:val="20"/>
          <w:szCs w:val="20"/>
        </w:rPr>
        <w:fldChar w:fldCharType="separate"/>
      </w:r>
      <w:r w:rsidRPr="008117A1">
        <w:rPr>
          <w:rFonts w:ascii="Arial" w:hAnsi="Arial" w:cs="Arial"/>
          <w:b/>
          <w:bCs/>
          <w:color w:val="1155CC"/>
          <w:sz w:val="20"/>
          <w:szCs w:val="20"/>
          <w:u w:val="single"/>
        </w:rPr>
        <w:t>conference website</w:t>
      </w:r>
      <w:r w:rsidRPr="008117A1">
        <w:rPr>
          <w:rFonts w:ascii="Arial" w:hAnsi="Arial" w:cs="Arial"/>
          <w:b/>
          <w:bCs/>
          <w:color w:val="7F7F7F"/>
          <w:sz w:val="20"/>
          <w:szCs w:val="20"/>
        </w:rPr>
        <w:fldChar w:fldCharType="end"/>
      </w:r>
      <w:r w:rsidRPr="008117A1">
        <w:rPr>
          <w:rFonts w:ascii="Arial" w:hAnsi="Arial" w:cs="Arial"/>
          <w:color w:val="7F7F7F"/>
          <w:sz w:val="20"/>
          <w:szCs w:val="20"/>
        </w:rPr>
        <w:t>. Feel free to contact Jo-anne Holley, Conference Organizer, at </w:t>
      </w:r>
      <w:r w:rsidRPr="008117A1">
        <w:rPr>
          <w:rFonts w:ascii="Arial" w:hAnsi="Arial" w:cs="Arial"/>
          <w:color w:val="7F7F7F"/>
          <w:sz w:val="19"/>
          <w:szCs w:val="19"/>
        </w:rPr>
        <w:fldChar w:fldCharType="begin"/>
      </w:r>
      <w:r w:rsidRPr="008117A1">
        <w:rPr>
          <w:rFonts w:ascii="Arial" w:hAnsi="Arial" w:cs="Arial"/>
          <w:color w:val="7F7F7F"/>
          <w:sz w:val="19"/>
          <w:szCs w:val="19"/>
        </w:rPr>
        <w:instrText xml:space="preserve"> HYPERLINK "mailto:jo.holley@utexas.edu" \t "_blank" </w:instrText>
      </w:r>
      <w:r w:rsidRPr="008117A1">
        <w:rPr>
          <w:rFonts w:ascii="Arial" w:hAnsi="Arial" w:cs="Arial"/>
          <w:color w:val="7F7F7F"/>
          <w:sz w:val="19"/>
          <w:szCs w:val="19"/>
        </w:rPr>
        <w:fldChar w:fldCharType="separate"/>
      </w:r>
      <w:r w:rsidRPr="008117A1">
        <w:rPr>
          <w:rFonts w:ascii="Arial" w:hAnsi="Arial" w:cs="Arial"/>
          <w:color w:val="1155CC"/>
          <w:sz w:val="20"/>
          <w:szCs w:val="20"/>
          <w:u w:val="single"/>
        </w:rPr>
        <w:t>jo.holley@utexas.edu</w:t>
      </w:r>
      <w:r w:rsidRPr="008117A1">
        <w:rPr>
          <w:rFonts w:ascii="Arial" w:hAnsi="Arial" w:cs="Arial"/>
          <w:color w:val="7F7F7F"/>
          <w:sz w:val="19"/>
          <w:szCs w:val="19"/>
        </w:rPr>
        <w:fldChar w:fldCharType="end"/>
      </w:r>
      <w:r w:rsidRPr="008117A1">
        <w:rPr>
          <w:rFonts w:ascii="Arial" w:hAnsi="Arial" w:cs="Arial"/>
          <w:color w:val="7F7F7F"/>
          <w:sz w:val="20"/>
          <w:szCs w:val="20"/>
        </w:rPr>
        <w:t> with any questions. We hope you will join us in October!</w:t>
      </w:r>
    </w:p>
    <w:p w14:paraId="3564183F"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color w:val="7F7F7F"/>
          <w:sz w:val="20"/>
          <w:szCs w:val="20"/>
        </w:rPr>
        <w:t> </w:t>
      </w:r>
    </w:p>
    <w:p w14:paraId="5C02E9C6"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color w:val="7F7F7F"/>
          <w:sz w:val="20"/>
          <w:szCs w:val="20"/>
        </w:rPr>
        <w:t>Thank you,</w:t>
      </w:r>
    </w:p>
    <w:p w14:paraId="76CF364E"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color w:val="7F7F7F"/>
          <w:sz w:val="20"/>
          <w:szCs w:val="20"/>
        </w:rPr>
        <w:t> </w:t>
      </w:r>
    </w:p>
    <w:p w14:paraId="06634553"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color w:val="7F7F7F"/>
          <w:sz w:val="20"/>
          <w:szCs w:val="20"/>
        </w:rPr>
        <w:t>The Conference Steering Committee</w:t>
      </w:r>
    </w:p>
    <w:p w14:paraId="296745B7"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color w:val="7F7F7F"/>
          <w:sz w:val="20"/>
          <w:szCs w:val="20"/>
        </w:rPr>
        <w:t> </w:t>
      </w:r>
    </w:p>
    <w:p w14:paraId="79EA38AC"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color w:val="7F7F7F"/>
          <w:sz w:val="20"/>
          <w:szCs w:val="20"/>
        </w:rPr>
        <w:t xml:space="preserve">Sarah </w:t>
      </w:r>
      <w:proofErr w:type="spellStart"/>
      <w:r w:rsidRPr="008117A1">
        <w:rPr>
          <w:rFonts w:ascii="Arial" w:hAnsi="Arial" w:cs="Arial"/>
          <w:color w:val="7F7F7F"/>
          <w:sz w:val="20"/>
          <w:szCs w:val="20"/>
        </w:rPr>
        <w:t>Eichhorn</w:t>
      </w:r>
      <w:proofErr w:type="spellEnd"/>
      <w:r w:rsidRPr="008117A1">
        <w:rPr>
          <w:rFonts w:ascii="Arial" w:hAnsi="Arial" w:cs="Arial"/>
          <w:color w:val="7F7F7F"/>
          <w:sz w:val="20"/>
          <w:szCs w:val="20"/>
        </w:rPr>
        <w:t>, The University of Texas at Austin</w:t>
      </w:r>
    </w:p>
    <w:p w14:paraId="298D0B5B" w14:textId="77777777" w:rsidR="008117A1" w:rsidRPr="008117A1" w:rsidRDefault="008117A1" w:rsidP="008117A1">
      <w:pPr>
        <w:shd w:val="clear" w:color="auto" w:fill="FFFFFF"/>
        <w:rPr>
          <w:rFonts w:ascii="Times" w:hAnsi="Times" w:cs="Times New Roman"/>
          <w:color w:val="222222"/>
          <w:sz w:val="20"/>
          <w:szCs w:val="20"/>
        </w:rPr>
      </w:pPr>
      <w:proofErr w:type="spellStart"/>
      <w:r w:rsidRPr="008117A1">
        <w:rPr>
          <w:rFonts w:ascii="Arial" w:hAnsi="Arial" w:cs="Arial"/>
          <w:color w:val="7F7F7F"/>
          <w:sz w:val="20"/>
          <w:szCs w:val="20"/>
        </w:rPr>
        <w:t>Stacia</w:t>
      </w:r>
      <w:proofErr w:type="spellEnd"/>
      <w:r w:rsidRPr="008117A1">
        <w:rPr>
          <w:rFonts w:ascii="Arial" w:hAnsi="Arial" w:cs="Arial"/>
          <w:color w:val="7F7F7F"/>
          <w:sz w:val="20"/>
          <w:szCs w:val="20"/>
        </w:rPr>
        <w:t xml:space="preserve"> </w:t>
      </w:r>
      <w:proofErr w:type="spellStart"/>
      <w:r w:rsidRPr="008117A1">
        <w:rPr>
          <w:rFonts w:ascii="Arial" w:hAnsi="Arial" w:cs="Arial"/>
          <w:color w:val="7F7F7F"/>
          <w:sz w:val="20"/>
          <w:szCs w:val="20"/>
        </w:rPr>
        <w:t>Rodenbusch</w:t>
      </w:r>
      <w:proofErr w:type="spellEnd"/>
      <w:r w:rsidRPr="008117A1">
        <w:rPr>
          <w:rFonts w:ascii="Arial" w:hAnsi="Arial" w:cs="Arial"/>
          <w:color w:val="7F7F7F"/>
          <w:sz w:val="20"/>
          <w:szCs w:val="20"/>
        </w:rPr>
        <w:t>, The University of Texas at Austin</w:t>
      </w:r>
    </w:p>
    <w:p w14:paraId="22F9790D"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color w:val="7F7F7F"/>
          <w:sz w:val="20"/>
          <w:szCs w:val="20"/>
        </w:rPr>
        <w:t xml:space="preserve">Patrick </w:t>
      </w:r>
      <w:proofErr w:type="spellStart"/>
      <w:r w:rsidRPr="008117A1">
        <w:rPr>
          <w:rFonts w:ascii="Arial" w:hAnsi="Arial" w:cs="Arial"/>
          <w:color w:val="7F7F7F"/>
          <w:sz w:val="20"/>
          <w:szCs w:val="20"/>
        </w:rPr>
        <w:t>Killion</w:t>
      </w:r>
      <w:proofErr w:type="spellEnd"/>
      <w:r w:rsidRPr="008117A1">
        <w:rPr>
          <w:rFonts w:ascii="Arial" w:hAnsi="Arial" w:cs="Arial"/>
          <w:color w:val="7F7F7F"/>
          <w:sz w:val="20"/>
          <w:szCs w:val="20"/>
        </w:rPr>
        <w:t>, The University of Maryland College Park</w:t>
      </w:r>
    </w:p>
    <w:p w14:paraId="57A5BD24"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color w:val="7F7F7F"/>
          <w:sz w:val="20"/>
          <w:szCs w:val="20"/>
        </w:rPr>
        <w:t xml:space="preserve">Megan </w:t>
      </w:r>
      <w:proofErr w:type="spellStart"/>
      <w:r w:rsidRPr="008117A1">
        <w:rPr>
          <w:rFonts w:ascii="Arial" w:hAnsi="Arial" w:cs="Arial"/>
          <w:color w:val="7F7F7F"/>
          <w:sz w:val="20"/>
          <w:szCs w:val="20"/>
        </w:rPr>
        <w:t>Fegley</w:t>
      </w:r>
      <w:proofErr w:type="spellEnd"/>
      <w:r w:rsidRPr="008117A1">
        <w:rPr>
          <w:rFonts w:ascii="Arial" w:hAnsi="Arial" w:cs="Arial"/>
          <w:color w:val="7F7F7F"/>
          <w:sz w:val="20"/>
          <w:szCs w:val="20"/>
        </w:rPr>
        <w:t>, Binghamton University - SUNY</w:t>
      </w:r>
    </w:p>
    <w:p w14:paraId="0C55EA9E"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color w:val="7F7F7F"/>
          <w:sz w:val="20"/>
          <w:szCs w:val="20"/>
        </w:rPr>
        <w:t>Nancy Stamp Binghamton University - SUNY</w:t>
      </w:r>
    </w:p>
    <w:p w14:paraId="57166F63"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color w:val="7F7F7F"/>
          <w:sz w:val="20"/>
          <w:szCs w:val="20"/>
        </w:rPr>
        <w:t> </w:t>
      </w:r>
    </w:p>
    <w:p w14:paraId="12BC0774" w14:textId="77777777" w:rsidR="008117A1" w:rsidRPr="008117A1" w:rsidRDefault="008117A1" w:rsidP="008117A1">
      <w:pPr>
        <w:shd w:val="clear" w:color="auto" w:fill="FFFFFF"/>
        <w:rPr>
          <w:rFonts w:ascii="Times" w:hAnsi="Times" w:cs="Times New Roman"/>
          <w:color w:val="222222"/>
          <w:sz w:val="20"/>
          <w:szCs w:val="20"/>
        </w:rPr>
      </w:pPr>
      <w:r w:rsidRPr="008117A1">
        <w:rPr>
          <w:rFonts w:ascii="Arial" w:hAnsi="Arial" w:cs="Arial"/>
          <w:color w:val="7F7F7F"/>
          <w:sz w:val="20"/>
          <w:szCs w:val="20"/>
        </w:rPr>
        <w:t>Conference Organizer</w:t>
      </w:r>
    </w:p>
    <w:p w14:paraId="505BC37D" w14:textId="3CA7A3C1" w:rsidR="002802FE" w:rsidRPr="008117A1" w:rsidRDefault="008117A1" w:rsidP="008117A1">
      <w:pPr>
        <w:shd w:val="clear" w:color="auto" w:fill="FFFFFF"/>
        <w:rPr>
          <w:rFonts w:ascii="Times" w:hAnsi="Times" w:cs="Times New Roman"/>
          <w:color w:val="222222"/>
          <w:sz w:val="20"/>
          <w:szCs w:val="20"/>
        </w:rPr>
      </w:pPr>
      <w:r w:rsidRPr="008117A1">
        <w:rPr>
          <w:rFonts w:ascii="Arial" w:hAnsi="Arial" w:cs="Arial"/>
          <w:color w:val="7F7F7F"/>
          <w:sz w:val="20"/>
          <w:szCs w:val="20"/>
        </w:rPr>
        <w:t>Jo-anne Holley, The University of Texas at Austin</w:t>
      </w:r>
    </w:p>
    <w:sectPr w:rsidR="002802FE" w:rsidRPr="008117A1" w:rsidSect="002B5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FE"/>
    <w:rsid w:val="00081274"/>
    <w:rsid w:val="001C30ED"/>
    <w:rsid w:val="002802FE"/>
    <w:rsid w:val="002B52FE"/>
    <w:rsid w:val="008117A1"/>
    <w:rsid w:val="00966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34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UPERTABLE">
    <w:name w:val="SUPER TABLE"/>
    <w:basedOn w:val="TableNormal"/>
    <w:uiPriority w:val="99"/>
    <w:rsid w:val="001C30ED"/>
    <w:pPr>
      <w:jc w:val="center"/>
    </w:pPr>
    <w:rPr>
      <w:rFonts w:ascii="Helvetica" w:hAnsi="Helvetica"/>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Helvetica" w:hAnsi="Helvetica"/>
        <w:sz w:val="24"/>
      </w:rPr>
      <w:tblPr/>
      <w:tcPr>
        <w:tcBorders>
          <w:bottom w:val="nil"/>
        </w:tcBorders>
      </w:tcPr>
    </w:tblStylePr>
  </w:style>
  <w:style w:type="paragraph" w:styleId="BalloonText">
    <w:name w:val="Balloon Text"/>
    <w:basedOn w:val="Normal"/>
    <w:link w:val="BalloonTextChar"/>
    <w:uiPriority w:val="99"/>
    <w:semiHidden/>
    <w:unhideWhenUsed/>
    <w:rsid w:val="008117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17A1"/>
    <w:rPr>
      <w:rFonts w:ascii="Lucida Grande" w:hAnsi="Lucida Grande" w:cs="Lucida Grande"/>
      <w:sz w:val="18"/>
      <w:szCs w:val="18"/>
    </w:rPr>
  </w:style>
  <w:style w:type="character" w:styleId="Hyperlink">
    <w:name w:val="Hyperlink"/>
    <w:basedOn w:val="DefaultParagraphFont"/>
    <w:uiPriority w:val="99"/>
    <w:semiHidden/>
    <w:unhideWhenUsed/>
    <w:rsid w:val="008117A1"/>
    <w:rPr>
      <w:color w:val="0000FF"/>
      <w:u w:val="single"/>
    </w:rPr>
  </w:style>
  <w:style w:type="paragraph" w:styleId="NormalWeb">
    <w:name w:val="Normal (Web)"/>
    <w:basedOn w:val="Normal"/>
    <w:uiPriority w:val="99"/>
    <w:semiHidden/>
    <w:unhideWhenUsed/>
    <w:rsid w:val="008117A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UPERTABLE">
    <w:name w:val="SUPER TABLE"/>
    <w:basedOn w:val="TableNormal"/>
    <w:uiPriority w:val="99"/>
    <w:rsid w:val="001C30ED"/>
    <w:pPr>
      <w:jc w:val="center"/>
    </w:pPr>
    <w:rPr>
      <w:rFonts w:ascii="Helvetica" w:hAnsi="Helvetica"/>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Helvetica" w:hAnsi="Helvetica"/>
        <w:sz w:val="24"/>
      </w:rPr>
      <w:tblPr/>
      <w:tcPr>
        <w:tcBorders>
          <w:bottom w:val="nil"/>
        </w:tcBorders>
      </w:tcPr>
    </w:tblStylePr>
  </w:style>
  <w:style w:type="paragraph" w:styleId="BalloonText">
    <w:name w:val="Balloon Text"/>
    <w:basedOn w:val="Normal"/>
    <w:link w:val="BalloonTextChar"/>
    <w:uiPriority w:val="99"/>
    <w:semiHidden/>
    <w:unhideWhenUsed/>
    <w:rsid w:val="008117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17A1"/>
    <w:rPr>
      <w:rFonts w:ascii="Lucida Grande" w:hAnsi="Lucida Grande" w:cs="Lucida Grande"/>
      <w:sz w:val="18"/>
      <w:szCs w:val="18"/>
    </w:rPr>
  </w:style>
  <w:style w:type="character" w:styleId="Hyperlink">
    <w:name w:val="Hyperlink"/>
    <w:basedOn w:val="DefaultParagraphFont"/>
    <w:uiPriority w:val="99"/>
    <w:semiHidden/>
    <w:unhideWhenUsed/>
    <w:rsid w:val="008117A1"/>
    <w:rPr>
      <w:color w:val="0000FF"/>
      <w:u w:val="single"/>
    </w:rPr>
  </w:style>
  <w:style w:type="paragraph" w:styleId="NormalWeb">
    <w:name w:val="Normal (Web)"/>
    <w:basedOn w:val="Normal"/>
    <w:uiPriority w:val="99"/>
    <w:semiHidden/>
    <w:unhideWhenUsed/>
    <w:rsid w:val="008117A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2584</Characters>
  <Application>Microsoft Macintosh Word</Application>
  <DocSecurity>0</DocSecurity>
  <Lines>21</Lines>
  <Paragraphs>6</Paragraphs>
  <ScaleCrop>false</ScaleCrop>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Luecke, Jenna C</dc:creator>
  <cp:keywords/>
  <dc:description/>
  <cp:lastModifiedBy>Deanna Cullen</cp:lastModifiedBy>
  <cp:revision>2</cp:revision>
  <dcterms:created xsi:type="dcterms:W3CDTF">2018-07-13T17:43:00Z</dcterms:created>
  <dcterms:modified xsi:type="dcterms:W3CDTF">2018-07-13T17:43:00Z</dcterms:modified>
</cp:coreProperties>
</file>